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BB2E0" w14:textId="050EAC71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17E2">
        <w:rPr>
          <w:b/>
          <w:noProof/>
          <w:sz w:val="24"/>
        </w:rPr>
        <w:t>6</w:t>
      </w:r>
      <w:r w:rsidR="000A1496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  <w:t>S5-2</w:t>
      </w:r>
      <w:r w:rsidR="009A13DA">
        <w:rPr>
          <w:b/>
          <w:i/>
          <w:noProof/>
          <w:sz w:val="28"/>
        </w:rPr>
        <w:t>5</w:t>
      </w:r>
      <w:r w:rsidR="00EC2723" w:rsidRPr="00EC2723">
        <w:rPr>
          <w:b/>
          <w:i/>
          <w:noProof/>
          <w:sz w:val="28"/>
        </w:rPr>
        <w:t>2841</w:t>
      </w:r>
    </w:p>
    <w:p w14:paraId="7FCA00E8" w14:textId="67A77EF2" w:rsidR="007B5F6A" w:rsidRPr="00DA53A0" w:rsidRDefault="000A1496" w:rsidP="00C85647">
      <w:pPr>
        <w:pStyle w:val="Header"/>
        <w:rPr>
          <w:sz w:val="22"/>
          <w:szCs w:val="22"/>
        </w:rPr>
      </w:pPr>
      <w:r>
        <w:rPr>
          <w:sz w:val="24"/>
        </w:rPr>
        <w:t>Fukuoka</w:t>
      </w:r>
      <w:r w:rsidR="008E71F5">
        <w:rPr>
          <w:sz w:val="24"/>
        </w:rPr>
        <w:t xml:space="preserve">, </w:t>
      </w:r>
      <w:r>
        <w:rPr>
          <w:sz w:val="24"/>
        </w:rPr>
        <w:t>Japan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19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23</w:t>
      </w:r>
      <w:r w:rsidR="008E6DC1">
        <w:rPr>
          <w:sz w:val="24"/>
        </w:rPr>
        <w:t xml:space="preserve"> </w:t>
      </w:r>
      <w:r>
        <w:rPr>
          <w:sz w:val="24"/>
        </w:rPr>
        <w:t>May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9A13DA"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1EDDF57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C2723" w:rsidRPr="0000038D">
        <w:rPr>
          <w:rFonts w:ascii="Arial" w:hAnsi="Arial" w:cs="Arial"/>
          <w:b/>
          <w:sz w:val="24"/>
          <w:szCs w:val="24"/>
        </w:rPr>
        <w:t>Reply LS on signalling feasibility of dataset and parameter sharing</w:t>
      </w:r>
    </w:p>
    <w:p w14:paraId="48419698" w14:textId="0AF7E6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EC2723" w:rsidRPr="00EC2723">
        <w:rPr>
          <w:rFonts w:ascii="Arial" w:hAnsi="Arial" w:cs="Arial"/>
          <w:b/>
          <w:bCs/>
          <w:sz w:val="22"/>
          <w:szCs w:val="22"/>
        </w:rPr>
        <w:t>R2-2503169 (S5-252337)</w:t>
      </w:r>
      <w:r w:rsidR="00EC272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EC2723" w:rsidRPr="00EC2723">
        <w:rPr>
          <w:rFonts w:ascii="Arial" w:hAnsi="Arial" w:cs="Arial"/>
          <w:b/>
          <w:bCs/>
          <w:sz w:val="22"/>
          <w:szCs w:val="22"/>
        </w:rPr>
        <w:t>Reply LS on signalling feasibility of dataset and parameter sharing (RAN2)</w:t>
      </w:r>
    </w:p>
    <w:p w14:paraId="173B2E7F" w14:textId="44BE7CB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723">
        <w:rPr>
          <w:rFonts w:ascii="Arial" w:hAnsi="Arial" w:cs="Arial"/>
          <w:b/>
          <w:sz w:val="24"/>
          <w:szCs w:val="24"/>
          <w:lang w:eastAsia="zh-CN"/>
        </w:rPr>
        <w:t>Rel-19</w:t>
      </w:r>
    </w:p>
    <w:bookmarkEnd w:id="2"/>
    <w:bookmarkEnd w:id="3"/>
    <w:bookmarkEnd w:id="4"/>
    <w:p w14:paraId="5473797B" w14:textId="4A6CC3D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C2723" w:rsidRPr="0000038D">
        <w:rPr>
          <w:rFonts w:ascii="Arial" w:hAnsi="Arial" w:cs="Arial"/>
          <w:b/>
          <w:sz w:val="24"/>
          <w:szCs w:val="24"/>
          <w:lang w:eastAsia="zh-CN"/>
        </w:rPr>
        <w:t>NR_AIML_air</w:t>
      </w:r>
      <w:proofErr w:type="spellEnd"/>
      <w:r w:rsidR="00EC2723" w:rsidRPr="0000038D">
        <w:rPr>
          <w:rFonts w:ascii="Arial" w:hAnsi="Arial" w:cs="Arial"/>
          <w:b/>
          <w:sz w:val="24"/>
          <w:szCs w:val="24"/>
          <w:lang w:eastAsia="zh-CN"/>
        </w:rPr>
        <w:t>-Core</w:t>
      </w:r>
      <w:r w:rsidR="00EC272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4D43C70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C2723">
        <w:rPr>
          <w:rFonts w:ascii="Arial" w:hAnsi="Arial" w:cs="Arial"/>
          <w:b/>
          <w:sz w:val="22"/>
          <w:szCs w:val="22"/>
        </w:rPr>
        <w:t>SA5</w:t>
      </w:r>
    </w:p>
    <w:p w14:paraId="07E5011C" w14:textId="4E58D59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723">
        <w:rPr>
          <w:rFonts w:ascii="Arial" w:hAnsi="Arial" w:cs="Arial"/>
          <w:b/>
          <w:bCs/>
          <w:sz w:val="22"/>
          <w:szCs w:val="22"/>
        </w:rPr>
        <w:t>RAN2</w:t>
      </w:r>
      <w:r w:rsidR="005533CB">
        <w:rPr>
          <w:rFonts w:ascii="Arial" w:hAnsi="Arial" w:cs="Arial"/>
          <w:b/>
          <w:bCs/>
          <w:sz w:val="22"/>
          <w:szCs w:val="22"/>
        </w:rPr>
        <w:t>,</w:t>
      </w:r>
      <w:r w:rsidR="005533CB" w:rsidRPr="005533CB">
        <w:t xml:space="preserve"> </w:t>
      </w:r>
      <w:r w:rsidR="005533CB" w:rsidRPr="005533CB">
        <w:rPr>
          <w:rFonts w:ascii="Arial" w:hAnsi="Arial" w:cs="Arial"/>
          <w:b/>
          <w:bCs/>
          <w:sz w:val="22"/>
          <w:szCs w:val="22"/>
        </w:rPr>
        <w:t>RAN1</w:t>
      </w:r>
    </w:p>
    <w:p w14:paraId="7768506E" w14:textId="0338CEA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6FB4">
        <w:rPr>
          <w:rFonts w:ascii="Arial" w:hAnsi="Arial" w:cs="Arial"/>
          <w:b/>
          <w:bCs/>
          <w:sz w:val="22"/>
          <w:szCs w:val="22"/>
        </w:rPr>
        <w:t xml:space="preserve">RAN, SA, </w:t>
      </w:r>
      <w:r w:rsidR="00EC2723" w:rsidRPr="005533CB">
        <w:rPr>
          <w:rFonts w:ascii="Arial" w:hAnsi="Arial" w:cs="Arial"/>
          <w:b/>
          <w:bCs/>
          <w:sz w:val="22"/>
          <w:szCs w:val="22"/>
        </w:rPr>
        <w:t>RAN3, SA2, SA3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437591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723">
        <w:rPr>
          <w:rFonts w:ascii="Arial" w:hAnsi="Arial" w:cs="Arial"/>
          <w:b/>
          <w:sz w:val="24"/>
          <w:szCs w:val="24"/>
          <w:lang w:val="fr-FR"/>
        </w:rPr>
        <w:t>Sreekumar PK</w:t>
      </w:r>
      <w:r w:rsidR="00EC272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0A3FC2EB" w14:textId="726463FA" w:rsidR="00EC2723" w:rsidRDefault="00EC2723" w:rsidP="00B97703">
      <w:pPr>
        <w:spacing w:after="60"/>
        <w:ind w:left="1985" w:hanging="1985"/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Pr="0030582A">
          <w:rPr>
            <w:rStyle w:val="Hyperlink"/>
            <w:rFonts w:ascii="Arial" w:hAnsi="Arial" w:cs="Arial"/>
            <w:b/>
            <w:sz w:val="24"/>
            <w:szCs w:val="24"/>
            <w:lang w:val="fr-FR"/>
          </w:rPr>
          <w:t>sreekumar.pk@nokia.com</w:t>
        </w:r>
      </w:hyperlink>
    </w:p>
    <w:p w14:paraId="5A7B35EB" w14:textId="77777777" w:rsidR="00EC2723" w:rsidRDefault="00EC2723" w:rsidP="00B97703">
      <w:pPr>
        <w:spacing w:after="60"/>
        <w:ind w:left="1985" w:hanging="1985"/>
      </w:pPr>
    </w:p>
    <w:p w14:paraId="672E01C4" w14:textId="36215BA7" w:rsidR="00B97703" w:rsidRPr="004E3939" w:rsidRDefault="00EC2723" w:rsidP="00404D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3EC631D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C2723" w:rsidRPr="00EC2723">
        <w:rPr>
          <w:rFonts w:ascii="Arial" w:hAnsi="Arial" w:cs="Arial"/>
          <w:b/>
          <w:sz w:val="22"/>
          <w:szCs w:val="22"/>
        </w:rPr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590A639" w14:textId="46EA52D2" w:rsidR="00B97703" w:rsidRDefault="00A74C0B" w:rsidP="00A74C0B">
      <w:pPr>
        <w:rPr>
          <w:lang w:eastAsia="zh-CN"/>
        </w:rPr>
      </w:pPr>
      <w:r w:rsidRPr="00110E41">
        <w:rPr>
          <w:lang w:eastAsia="zh-CN"/>
        </w:rPr>
        <w:t>SA5 thanks RAN2 for the LS on signalling feasibility of dataset and parameter sharing. SA5 discussed the non-OTA solutions as per information provided by RAN2 below:</w:t>
      </w:r>
    </w:p>
    <w:p w14:paraId="39709113" w14:textId="5547E44A" w:rsidR="00AA614A" w:rsidRPr="00AA614A" w:rsidRDefault="00AA614A" w:rsidP="00AA614A">
      <w:pPr>
        <w:rPr>
          <w:rStyle w:val="B1Char"/>
          <w:i/>
        </w:rPr>
      </w:pPr>
      <w:r>
        <w:rPr>
          <w:b/>
          <w:bCs/>
          <w:i/>
          <w:u w:val="single"/>
          <w:lang w:eastAsia="zh-CN"/>
        </w:rPr>
        <w:t>“</w:t>
      </w:r>
      <w:r w:rsidRPr="00AA614A">
        <w:rPr>
          <w:b/>
          <w:bCs/>
          <w:i/>
          <w:u w:val="single"/>
          <w:lang w:eastAsia="zh-CN"/>
        </w:rPr>
        <w:t>For non-OTA approaches</w:t>
      </w:r>
      <w:r w:rsidRPr="00AA614A">
        <w:rPr>
          <w:i/>
          <w:lang w:eastAsia="zh-CN"/>
        </w:rPr>
        <w:t>, i.e.,</w:t>
      </w:r>
      <w:r w:rsidRPr="00AA614A">
        <w:rPr>
          <w:rStyle w:val="B1Char"/>
          <w:i/>
        </w:rPr>
        <w:t xml:space="preserve"> ‘NW dataset/model parameters collection entity -&gt; UE training entity </w:t>
      </w:r>
      <w:r w:rsidRPr="00AA614A">
        <w:rPr>
          <w:i/>
        </w:rPr>
        <w:t>(a server inside MNO or an OTT server)</w:t>
      </w:r>
      <w:r w:rsidRPr="00AA614A">
        <w:rPr>
          <w:rStyle w:val="B1Char"/>
          <w:i/>
        </w:rPr>
        <w:t xml:space="preserve">’, RAN2 identified the following candidate </w:t>
      </w:r>
      <w:r w:rsidRPr="00AA614A">
        <w:rPr>
          <w:rStyle w:val="B1Char"/>
          <w:rFonts w:hint="eastAsia"/>
          <w:i/>
          <w:lang w:eastAsia="zh-CN"/>
        </w:rPr>
        <w:t>solutions</w:t>
      </w:r>
      <w:r w:rsidRPr="00AA614A">
        <w:rPr>
          <w:rStyle w:val="B1Char"/>
          <w:i/>
        </w:rPr>
        <w:t xml:space="preserve"> (see below Table 1).  </w:t>
      </w:r>
      <w:r w:rsidRPr="00AA614A">
        <w:rPr>
          <w:rStyle w:val="B1Char"/>
          <w:b/>
          <w:bCs/>
          <w:i/>
          <w:u w:val="single"/>
        </w:rPr>
        <w:t>From RAN2 point of view, it is assumed they can be supported within Rel-19 existing architecture framework.</w:t>
      </w:r>
      <w:r w:rsidRPr="00AA614A">
        <w:rPr>
          <w:rStyle w:val="B1Char"/>
          <w:i/>
        </w:rPr>
        <w:t xml:space="preserve"> RAN3, SA2, and SA5 can further confirm the above RAN2 assumption. Furthermore, it does not preclude RAN3/SA2/SA5 to identify other candidate solutions beyond options listed below.</w:t>
      </w:r>
    </w:p>
    <w:p w14:paraId="4F8968A7" w14:textId="77777777" w:rsidR="00A74C0B" w:rsidRPr="00AA614A" w:rsidRDefault="00A74C0B" w:rsidP="00A74C0B">
      <w:pPr>
        <w:jc w:val="center"/>
        <w:rPr>
          <w:rStyle w:val="B1Char"/>
          <w:i/>
          <w:lang w:eastAsia="zh-CN"/>
        </w:rPr>
      </w:pPr>
      <w:r w:rsidRPr="00AA614A">
        <w:rPr>
          <w:rStyle w:val="B1Char"/>
          <w:rFonts w:hint="eastAsia"/>
          <w:i/>
          <w:lang w:eastAsia="zh-CN"/>
        </w:rPr>
        <w:t>T</w:t>
      </w:r>
      <w:r w:rsidRPr="00AA614A">
        <w:rPr>
          <w:rStyle w:val="B1Char"/>
          <w:i/>
          <w:lang w:eastAsia="zh-CN"/>
        </w:rPr>
        <w:t xml:space="preserve">able 1. </w:t>
      </w:r>
      <w:r w:rsidRPr="00AA614A">
        <w:rPr>
          <w:rStyle w:val="B1Char"/>
          <w:rFonts w:hint="eastAsia"/>
          <w:i/>
          <w:lang w:eastAsia="zh-CN"/>
        </w:rPr>
        <w:t>non-</w:t>
      </w:r>
      <w:r w:rsidRPr="00AA614A">
        <w:rPr>
          <w:rStyle w:val="B1Char"/>
          <w:i/>
          <w:lang w:eastAsia="zh-CN"/>
        </w:rPr>
        <w:t>OTA candidate solutions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4957"/>
        <w:gridCol w:w="1559"/>
        <w:gridCol w:w="2835"/>
      </w:tblGrid>
      <w:tr w:rsidR="00A74C0B" w:rsidRPr="00AA614A" w14:paraId="2A53FC30" w14:textId="77777777" w:rsidTr="005C6672">
        <w:tc>
          <w:tcPr>
            <w:tcW w:w="4957" w:type="dxa"/>
          </w:tcPr>
          <w:p w14:paraId="65809EEA" w14:textId="77777777" w:rsidR="00A74C0B" w:rsidRPr="00AA614A" w:rsidRDefault="00A74C0B" w:rsidP="005C6672">
            <w:pPr>
              <w:spacing w:after="0"/>
              <w:jc w:val="center"/>
              <w:rPr>
                <w:b/>
                <w:bCs/>
                <w:i/>
              </w:rPr>
            </w:pPr>
            <w:r w:rsidRPr="00AA614A">
              <w:rPr>
                <w:rFonts w:hint="eastAsia"/>
                <w:b/>
                <w:bCs/>
                <w:i/>
              </w:rPr>
              <w:t>O</w:t>
            </w:r>
            <w:r w:rsidRPr="00AA614A">
              <w:rPr>
                <w:b/>
                <w:bCs/>
                <w:i/>
              </w:rPr>
              <w:t>ption</w:t>
            </w:r>
          </w:p>
        </w:tc>
        <w:tc>
          <w:tcPr>
            <w:tcW w:w="1559" w:type="dxa"/>
          </w:tcPr>
          <w:p w14:paraId="125D6575" w14:textId="77777777" w:rsidR="00A74C0B" w:rsidRPr="00AA614A" w:rsidRDefault="00A74C0B" w:rsidP="005C6672">
            <w:pPr>
              <w:spacing w:after="0"/>
              <w:rPr>
                <w:b/>
                <w:bCs/>
                <w:i/>
              </w:rPr>
            </w:pPr>
            <w:r w:rsidRPr="00AA614A">
              <w:rPr>
                <w:rFonts w:hint="eastAsia"/>
                <w:b/>
                <w:bCs/>
                <w:i/>
              </w:rPr>
              <w:t>I</w:t>
            </w:r>
            <w:r w:rsidRPr="00AA614A">
              <w:rPr>
                <w:b/>
                <w:bCs/>
                <w:i/>
              </w:rPr>
              <w:t>mpacted WG</w:t>
            </w:r>
          </w:p>
        </w:tc>
        <w:tc>
          <w:tcPr>
            <w:tcW w:w="2835" w:type="dxa"/>
          </w:tcPr>
          <w:p w14:paraId="2409E2F1" w14:textId="77777777" w:rsidR="00A74C0B" w:rsidRPr="00AA614A" w:rsidRDefault="00A74C0B" w:rsidP="005C6672">
            <w:pPr>
              <w:spacing w:after="0"/>
              <w:rPr>
                <w:b/>
                <w:bCs/>
                <w:i/>
              </w:rPr>
            </w:pPr>
            <w:r w:rsidRPr="00AA614A">
              <w:rPr>
                <w:b/>
                <w:bCs/>
                <w:i/>
              </w:rPr>
              <w:t>Specification impact/Implementation impact</w:t>
            </w:r>
          </w:p>
        </w:tc>
      </w:tr>
      <w:tr w:rsidR="00A74C0B" w:rsidRPr="00AA614A" w14:paraId="536E5BD7" w14:textId="77777777" w:rsidTr="005C6672">
        <w:tc>
          <w:tcPr>
            <w:tcW w:w="4957" w:type="dxa"/>
          </w:tcPr>
          <w:p w14:paraId="72FE7F99" w14:textId="77777777" w:rsidR="00A74C0B" w:rsidRPr="00AA614A" w:rsidRDefault="00A74C0B" w:rsidP="005C6672">
            <w:pPr>
              <w:suppressAutoHyphens/>
              <w:spacing w:before="120"/>
              <w:rPr>
                <w:rFonts w:eastAsiaTheme="minorEastAsia"/>
                <w:i/>
                <w:lang w:eastAsia="zh-CN"/>
              </w:rPr>
            </w:pPr>
            <w:r w:rsidRPr="00AA614A">
              <w:rPr>
                <w:rFonts w:eastAsiaTheme="minorEastAsia"/>
                <w:i/>
                <w:u w:val="single"/>
                <w:lang w:eastAsia="zh-CN"/>
              </w:rPr>
              <w:t xml:space="preserve">OAM -&gt; UE-side training entity </w:t>
            </w:r>
            <w:r w:rsidRPr="00AA614A">
              <w:rPr>
                <w:rFonts w:eastAsiaTheme="minorEastAsia"/>
                <w:i/>
                <w:lang w:eastAsia="zh-CN"/>
              </w:rPr>
              <w:t>(a server inside MNO or an OTT server)</w:t>
            </w:r>
            <w:bookmarkStart w:id="7" w:name="_Hlk195138904"/>
            <w:r w:rsidRPr="00AA614A">
              <w:rPr>
                <w:rFonts w:eastAsiaTheme="minorEastAsia"/>
                <w:i/>
                <w:lang w:eastAsia="zh-CN"/>
              </w:rPr>
              <w:t>, where OAM is NW-side dataset/model parameter collection entity</w:t>
            </w:r>
            <w:bookmarkEnd w:id="7"/>
          </w:p>
        </w:tc>
        <w:tc>
          <w:tcPr>
            <w:tcW w:w="1559" w:type="dxa"/>
          </w:tcPr>
          <w:p w14:paraId="2871F955" w14:textId="77777777" w:rsidR="00A74C0B" w:rsidRPr="00AA614A" w:rsidRDefault="00A74C0B" w:rsidP="005C6672">
            <w:pPr>
              <w:rPr>
                <w:rFonts w:eastAsiaTheme="minorEastAsia"/>
                <w:i/>
                <w:lang w:eastAsia="zh-CN"/>
              </w:rPr>
            </w:pPr>
            <w:r w:rsidRPr="00AA614A">
              <w:rPr>
                <w:rFonts w:eastAsiaTheme="minorEastAsia"/>
                <w:i/>
                <w:lang w:eastAsia="zh-CN"/>
              </w:rPr>
              <w:t>SA5, SA3</w:t>
            </w:r>
          </w:p>
        </w:tc>
        <w:tc>
          <w:tcPr>
            <w:tcW w:w="2835" w:type="dxa"/>
            <w:shd w:val="clear" w:color="auto" w:fill="auto"/>
          </w:tcPr>
          <w:p w14:paraId="37770952" w14:textId="77777777" w:rsidR="00A74C0B" w:rsidRPr="00AA614A" w:rsidRDefault="00A74C0B" w:rsidP="005C6672">
            <w:pPr>
              <w:rPr>
                <w:rFonts w:eastAsiaTheme="minorEastAsia"/>
                <w:i/>
                <w:lang w:eastAsia="zh-CN"/>
              </w:rPr>
            </w:pPr>
            <w:r w:rsidRPr="00AA614A">
              <w:rPr>
                <w:rFonts w:eastAsiaTheme="minorEastAsia"/>
                <w:i/>
                <w:lang w:eastAsia="zh-CN"/>
              </w:rPr>
              <w:t>Up to SA5</w:t>
            </w:r>
          </w:p>
          <w:p w14:paraId="6CAD67A7" w14:textId="77777777" w:rsidR="00A74C0B" w:rsidRPr="00AA614A" w:rsidRDefault="00A74C0B" w:rsidP="005C6672">
            <w:pPr>
              <w:rPr>
                <w:rFonts w:eastAsiaTheme="minorEastAsia"/>
                <w:i/>
                <w:lang w:eastAsia="zh-CN"/>
              </w:rPr>
            </w:pPr>
            <w:r w:rsidRPr="00AA614A">
              <w:rPr>
                <w:rFonts w:eastAsiaTheme="minorEastAsia"/>
                <w:i/>
                <w:lang w:eastAsia="zh-CN"/>
              </w:rPr>
              <w:t>(any intermediate node between OAM and UE-side OTT server is up to SA5; CN involvement if needed is up to SA2/SA5 discussion)</w:t>
            </w:r>
          </w:p>
        </w:tc>
      </w:tr>
      <w:tr w:rsidR="00A74C0B" w:rsidRPr="00AA614A" w14:paraId="1BFD2555" w14:textId="77777777" w:rsidTr="005C6672">
        <w:tc>
          <w:tcPr>
            <w:tcW w:w="4957" w:type="dxa"/>
          </w:tcPr>
          <w:p w14:paraId="4BC62FC8" w14:textId="77777777" w:rsidR="00A74C0B" w:rsidRPr="00AA614A" w:rsidRDefault="00A74C0B" w:rsidP="005C6672">
            <w:pPr>
              <w:suppressAutoHyphens/>
              <w:spacing w:before="120"/>
              <w:rPr>
                <w:rFonts w:eastAsiaTheme="minorEastAsia"/>
                <w:i/>
                <w:lang w:eastAsia="zh-CN"/>
              </w:rPr>
            </w:pPr>
            <w:r w:rsidRPr="00AA614A">
              <w:rPr>
                <w:rFonts w:eastAsiaTheme="minorEastAsia"/>
                <w:i/>
                <w:u w:val="single"/>
                <w:lang w:eastAsia="zh-CN"/>
              </w:rPr>
              <w:t>CN -&gt; UE-side training entity</w:t>
            </w:r>
            <w:r w:rsidRPr="00AA614A">
              <w:rPr>
                <w:rFonts w:eastAsiaTheme="minorEastAsia"/>
                <w:i/>
                <w:lang w:eastAsia="zh-CN"/>
              </w:rPr>
              <w:t xml:space="preserve"> (a server inside MNO or an OTT server)</w:t>
            </w:r>
            <w:bookmarkStart w:id="8" w:name="_Hlk195138895"/>
            <w:r w:rsidRPr="00AA614A">
              <w:rPr>
                <w:rFonts w:eastAsiaTheme="minorEastAsia"/>
                <w:i/>
                <w:lang w:eastAsia="zh-CN"/>
              </w:rPr>
              <w:t>, where CN is NW-side dataset/model parameter collection entity</w:t>
            </w:r>
            <w:bookmarkEnd w:id="8"/>
          </w:p>
        </w:tc>
        <w:tc>
          <w:tcPr>
            <w:tcW w:w="1559" w:type="dxa"/>
          </w:tcPr>
          <w:p w14:paraId="0D23DBFC" w14:textId="77777777" w:rsidR="00A74C0B" w:rsidRPr="00AA614A" w:rsidRDefault="00A74C0B" w:rsidP="005C6672">
            <w:pPr>
              <w:rPr>
                <w:rFonts w:eastAsiaTheme="minorEastAsia"/>
                <w:i/>
                <w:lang w:eastAsia="zh-CN"/>
              </w:rPr>
            </w:pPr>
            <w:r w:rsidRPr="00AA614A">
              <w:rPr>
                <w:rFonts w:eastAsiaTheme="minorEastAsia"/>
                <w:i/>
                <w:lang w:eastAsia="zh-CN"/>
              </w:rPr>
              <w:t>SA2, SA3</w:t>
            </w:r>
          </w:p>
        </w:tc>
        <w:tc>
          <w:tcPr>
            <w:tcW w:w="2835" w:type="dxa"/>
          </w:tcPr>
          <w:p w14:paraId="33BAFB3C" w14:textId="77777777" w:rsidR="00A74C0B" w:rsidRPr="00AA614A" w:rsidRDefault="00A74C0B" w:rsidP="005C6672">
            <w:pPr>
              <w:rPr>
                <w:rFonts w:eastAsiaTheme="minorEastAsia"/>
                <w:i/>
                <w:lang w:eastAsia="zh-CN"/>
              </w:rPr>
            </w:pPr>
            <w:r w:rsidRPr="00AA614A">
              <w:rPr>
                <w:rFonts w:eastAsiaTheme="minorEastAsia"/>
                <w:i/>
                <w:lang w:eastAsia="zh-CN"/>
              </w:rPr>
              <w:t>Up to SA2</w:t>
            </w:r>
          </w:p>
          <w:p w14:paraId="2744F87A" w14:textId="77777777" w:rsidR="00A74C0B" w:rsidRPr="00AA614A" w:rsidRDefault="00A74C0B" w:rsidP="005C6672">
            <w:pPr>
              <w:rPr>
                <w:rFonts w:eastAsiaTheme="minorEastAsia"/>
                <w:i/>
                <w:lang w:eastAsia="zh-CN"/>
              </w:rPr>
            </w:pPr>
            <w:r w:rsidRPr="00AA614A">
              <w:rPr>
                <w:rFonts w:eastAsiaTheme="minorEastAsia"/>
                <w:i/>
                <w:lang w:eastAsia="zh-CN"/>
              </w:rPr>
              <w:t>(any intermediate node between CN and UE-side OTT server is up to SA2)</w:t>
            </w:r>
          </w:p>
        </w:tc>
      </w:tr>
      <w:tr w:rsidR="00A74C0B" w:rsidRPr="00AA614A" w14:paraId="0F52410D" w14:textId="77777777" w:rsidTr="005C6672">
        <w:tc>
          <w:tcPr>
            <w:tcW w:w="4957" w:type="dxa"/>
          </w:tcPr>
          <w:p w14:paraId="598DEC85" w14:textId="77777777" w:rsidR="00A74C0B" w:rsidRPr="00AA614A" w:rsidRDefault="00A74C0B" w:rsidP="005C6672">
            <w:pPr>
              <w:suppressAutoHyphens/>
              <w:spacing w:before="120"/>
              <w:rPr>
                <w:rFonts w:eastAsiaTheme="minorEastAsia"/>
                <w:i/>
                <w:lang w:eastAsia="zh-CN"/>
              </w:rPr>
            </w:pPr>
            <w:proofErr w:type="spellStart"/>
            <w:r w:rsidRPr="00AA614A">
              <w:rPr>
                <w:rFonts w:eastAsiaTheme="minorEastAsia" w:hint="eastAsia"/>
                <w:i/>
                <w:u w:val="single"/>
                <w:lang w:eastAsia="zh-CN"/>
              </w:rPr>
              <w:t>g</w:t>
            </w:r>
            <w:r w:rsidRPr="00AA614A">
              <w:rPr>
                <w:rFonts w:eastAsiaTheme="minorEastAsia"/>
                <w:i/>
                <w:u w:val="single"/>
                <w:lang w:eastAsia="zh-CN"/>
              </w:rPr>
              <w:t>NB</w:t>
            </w:r>
            <w:proofErr w:type="spellEnd"/>
            <w:r w:rsidRPr="00AA614A">
              <w:rPr>
                <w:rFonts w:eastAsiaTheme="minorEastAsia"/>
                <w:i/>
                <w:u w:val="single"/>
                <w:lang w:eastAsia="zh-CN"/>
              </w:rPr>
              <w:t xml:space="preserve"> -&gt; OAM/CN -&gt; UE-side training entity</w:t>
            </w:r>
            <w:r w:rsidRPr="00AA614A">
              <w:rPr>
                <w:rFonts w:eastAsiaTheme="minorEastAsia"/>
                <w:i/>
                <w:lang w:eastAsia="zh-CN"/>
              </w:rPr>
              <w:t xml:space="preserve"> (a server inside MNO or an OTT server)</w:t>
            </w:r>
            <w:bookmarkStart w:id="9" w:name="_Hlk195138882"/>
            <w:r w:rsidRPr="00AA614A">
              <w:rPr>
                <w:rFonts w:eastAsiaTheme="minorEastAsia"/>
                <w:i/>
                <w:lang w:eastAsia="zh-CN"/>
              </w:rPr>
              <w:t xml:space="preserve">, where </w:t>
            </w:r>
            <w:proofErr w:type="spellStart"/>
            <w:r w:rsidRPr="00AA614A">
              <w:rPr>
                <w:rFonts w:eastAsiaTheme="minorEastAsia"/>
                <w:i/>
                <w:lang w:eastAsia="zh-CN"/>
              </w:rPr>
              <w:t>gNB</w:t>
            </w:r>
            <w:proofErr w:type="spellEnd"/>
            <w:r w:rsidRPr="00AA614A">
              <w:rPr>
                <w:rFonts w:eastAsiaTheme="minorEastAsia"/>
                <w:i/>
                <w:lang w:eastAsia="zh-CN"/>
              </w:rPr>
              <w:t xml:space="preserve"> is NW-side dataset/model parameter collection entity</w:t>
            </w:r>
            <w:bookmarkEnd w:id="9"/>
          </w:p>
        </w:tc>
        <w:tc>
          <w:tcPr>
            <w:tcW w:w="1559" w:type="dxa"/>
          </w:tcPr>
          <w:p w14:paraId="34B77E76" w14:textId="77777777" w:rsidR="00A74C0B" w:rsidRPr="00AA614A" w:rsidRDefault="00A74C0B" w:rsidP="005C6672">
            <w:pPr>
              <w:rPr>
                <w:rFonts w:eastAsiaTheme="minorEastAsia"/>
                <w:i/>
                <w:lang w:eastAsia="zh-CN"/>
              </w:rPr>
            </w:pPr>
            <w:r w:rsidRPr="00AA614A">
              <w:rPr>
                <w:rFonts w:eastAsiaTheme="minorEastAsia" w:hint="eastAsia"/>
                <w:i/>
                <w:lang w:eastAsia="zh-CN"/>
              </w:rPr>
              <w:t>R</w:t>
            </w:r>
            <w:r w:rsidRPr="00AA614A">
              <w:rPr>
                <w:rFonts w:eastAsiaTheme="minorEastAsia"/>
                <w:i/>
                <w:lang w:eastAsia="zh-CN"/>
              </w:rPr>
              <w:t>AN3, SA2, SA5, SA3</w:t>
            </w:r>
          </w:p>
        </w:tc>
        <w:tc>
          <w:tcPr>
            <w:tcW w:w="2835" w:type="dxa"/>
          </w:tcPr>
          <w:p w14:paraId="7E7B4E07" w14:textId="77777777" w:rsidR="00A74C0B" w:rsidRPr="00AA614A" w:rsidRDefault="00A74C0B" w:rsidP="005C6672">
            <w:pPr>
              <w:rPr>
                <w:rFonts w:eastAsiaTheme="minorEastAsia"/>
                <w:i/>
                <w:lang w:eastAsia="zh-CN"/>
              </w:rPr>
            </w:pPr>
            <w:r w:rsidRPr="00AA614A">
              <w:rPr>
                <w:rFonts w:eastAsiaTheme="minorEastAsia"/>
                <w:i/>
                <w:lang w:eastAsia="zh-CN"/>
              </w:rPr>
              <w:t>Up to RAN3, SA2, SA5</w:t>
            </w:r>
          </w:p>
          <w:p w14:paraId="5B6D6897" w14:textId="77777777" w:rsidR="00A74C0B" w:rsidRPr="00AA614A" w:rsidRDefault="00A74C0B" w:rsidP="005C6672">
            <w:pPr>
              <w:rPr>
                <w:rFonts w:eastAsiaTheme="minorEastAsia"/>
                <w:i/>
                <w:lang w:eastAsia="zh-CN"/>
              </w:rPr>
            </w:pPr>
            <w:r w:rsidRPr="00AA614A">
              <w:rPr>
                <w:rFonts w:eastAsiaTheme="minorEastAsia"/>
                <w:i/>
                <w:lang w:eastAsia="zh-CN"/>
              </w:rPr>
              <w:t xml:space="preserve">(any intermediate node between </w:t>
            </w:r>
            <w:proofErr w:type="spellStart"/>
            <w:r w:rsidRPr="00AA614A">
              <w:rPr>
                <w:rFonts w:eastAsiaTheme="minorEastAsia"/>
                <w:i/>
                <w:lang w:eastAsia="zh-CN"/>
              </w:rPr>
              <w:t>gNB</w:t>
            </w:r>
            <w:proofErr w:type="spellEnd"/>
            <w:r w:rsidRPr="00AA614A">
              <w:rPr>
                <w:rFonts w:eastAsiaTheme="minorEastAsia"/>
                <w:i/>
                <w:lang w:eastAsia="zh-CN"/>
              </w:rPr>
              <w:t xml:space="preserve">/OAM, </w:t>
            </w:r>
            <w:r w:rsidRPr="00AA614A">
              <w:rPr>
                <w:rFonts w:eastAsiaTheme="minorEastAsia"/>
                <w:i/>
                <w:lang w:eastAsia="zh-CN"/>
              </w:rPr>
              <w:lastRenderedPageBreak/>
              <w:t>OAM/UE-side OTT server, CN/UE-side OTT server is up to RAN3/SA2/SA5)</w:t>
            </w:r>
          </w:p>
        </w:tc>
      </w:tr>
    </w:tbl>
    <w:p w14:paraId="5078652F" w14:textId="32CADD21" w:rsidR="00A74C0B" w:rsidRDefault="00AA614A" w:rsidP="00A74C0B">
      <w:pPr>
        <w:rPr>
          <w:i/>
          <w:iCs/>
          <w:color w:val="0070C0"/>
          <w:lang w:eastAsia="zh-CN"/>
        </w:rPr>
      </w:pPr>
      <w:r>
        <w:rPr>
          <w:i/>
          <w:iCs/>
          <w:color w:val="0070C0"/>
          <w:lang w:eastAsia="zh-CN"/>
        </w:rPr>
        <w:lastRenderedPageBreak/>
        <w:t>”</w:t>
      </w:r>
    </w:p>
    <w:p w14:paraId="56BD0D26" w14:textId="476C4EA4" w:rsidR="00B47482" w:rsidRDefault="00B47482" w:rsidP="00067B62">
      <w:pPr>
        <w:spacing w:before="120" w:after="120"/>
        <w:contextualSpacing/>
        <w:rPr>
          <w:rFonts w:eastAsia="SimSun"/>
          <w:lang w:val="en-US" w:eastAsia="zh-CN"/>
        </w:rPr>
      </w:pPr>
    </w:p>
    <w:p w14:paraId="6CD09BFB" w14:textId="19FCCD85" w:rsidR="00AA614A" w:rsidRDefault="00AA614A" w:rsidP="00067B62">
      <w:pPr>
        <w:spacing w:before="120" w:after="120"/>
        <w:contextualSpacing/>
        <w:rPr>
          <w:rFonts w:eastAsia="SimSun"/>
          <w:lang w:val="en-US" w:eastAsia="zh-CN"/>
        </w:rPr>
      </w:pPr>
    </w:p>
    <w:p w14:paraId="126518FF" w14:textId="33BF5B53" w:rsidR="00AA614A" w:rsidRPr="00427539" w:rsidRDefault="00AA614A" w:rsidP="00067B62">
      <w:pPr>
        <w:spacing w:before="120" w:after="120"/>
        <w:contextualSpacing/>
        <w:rPr>
          <w:rFonts w:eastAsia="SimSun"/>
          <w:lang w:val="en-US" w:eastAsia="zh-CN"/>
        </w:rPr>
      </w:pPr>
      <w:r w:rsidRPr="00427539">
        <w:rPr>
          <w:rFonts w:eastAsia="SimSun" w:hint="eastAsia"/>
          <w:lang w:val="en-US" w:eastAsia="zh-CN"/>
        </w:rPr>
        <w:t>S</w:t>
      </w:r>
      <w:r w:rsidRPr="00427539">
        <w:rPr>
          <w:rFonts w:eastAsia="SimSun"/>
          <w:lang w:val="en-US" w:eastAsia="zh-CN"/>
        </w:rPr>
        <w:t xml:space="preserve">A5 Rel-19 architecture supports the data transmission from </w:t>
      </w:r>
      <w:proofErr w:type="spellStart"/>
      <w:r w:rsidRPr="00427539">
        <w:rPr>
          <w:rFonts w:eastAsia="SimSun"/>
          <w:lang w:val="en-US" w:eastAsia="zh-CN"/>
        </w:rPr>
        <w:t>gNB</w:t>
      </w:r>
      <w:proofErr w:type="spellEnd"/>
      <w:r w:rsidRPr="00427539">
        <w:rPr>
          <w:rFonts w:eastAsia="SimSun"/>
          <w:lang w:val="en-US" w:eastAsia="zh-CN"/>
        </w:rPr>
        <w:t xml:space="preserve"> to </w:t>
      </w:r>
      <w:r w:rsidR="00110E41" w:rsidRPr="00427539">
        <w:rPr>
          <w:rFonts w:eastAsia="SimSun"/>
          <w:lang w:val="en-US" w:eastAsia="zh-CN"/>
        </w:rPr>
        <w:t>OAM.</w:t>
      </w:r>
      <w:r w:rsidR="00264073" w:rsidRPr="00427539">
        <w:rPr>
          <w:rFonts w:eastAsia="SimSun"/>
          <w:lang w:val="en-US" w:eastAsia="zh-CN"/>
        </w:rPr>
        <w:t xml:space="preserve"> </w:t>
      </w:r>
      <w:r w:rsidR="00110E41" w:rsidRPr="00427539">
        <w:rPr>
          <w:rFonts w:eastAsia="SimSun"/>
          <w:lang w:val="en-US" w:eastAsia="zh-CN"/>
        </w:rPr>
        <w:t>However,</w:t>
      </w:r>
      <w:r w:rsidR="00264073" w:rsidRPr="00427539">
        <w:rPr>
          <w:rFonts w:eastAsia="SimSun"/>
          <w:lang w:val="en-US" w:eastAsia="zh-CN"/>
        </w:rPr>
        <w:t xml:space="preserve"> data transmission/model parameter transmission from OAM to UE-side training entity is yet to be studied. Hence, more study </w:t>
      </w:r>
      <w:r w:rsidR="00771E7E" w:rsidRPr="00427539">
        <w:rPr>
          <w:rFonts w:eastAsia="SimSun" w:hint="eastAsia"/>
          <w:lang w:val="en-US" w:eastAsia="zh-CN"/>
        </w:rPr>
        <w:t>in</w:t>
      </w:r>
      <w:r w:rsidR="00771E7E" w:rsidRPr="00427539">
        <w:rPr>
          <w:rFonts w:eastAsia="SimSun"/>
          <w:lang w:val="en-US" w:eastAsia="zh-CN"/>
        </w:rPr>
        <w:t xml:space="preserve"> </w:t>
      </w:r>
      <w:r w:rsidR="00771E7E" w:rsidRPr="00427539">
        <w:rPr>
          <w:rFonts w:eastAsia="SimSun" w:hint="eastAsia"/>
          <w:lang w:val="en-US" w:eastAsia="zh-CN"/>
        </w:rPr>
        <w:t>SA5</w:t>
      </w:r>
      <w:r w:rsidR="00771E7E" w:rsidRPr="00427539">
        <w:rPr>
          <w:rFonts w:eastAsia="SimSun"/>
          <w:lang w:val="en-US" w:eastAsia="zh-CN"/>
        </w:rPr>
        <w:t xml:space="preserve"> is</w:t>
      </w:r>
      <w:r w:rsidR="00264073" w:rsidRPr="00427539">
        <w:rPr>
          <w:rFonts w:eastAsia="SimSun"/>
          <w:lang w:val="en-US" w:eastAsia="zh-CN"/>
        </w:rPr>
        <w:t xml:space="preserve"> </w:t>
      </w:r>
      <w:r w:rsidR="00771E7E" w:rsidRPr="00427539">
        <w:rPr>
          <w:rFonts w:eastAsia="SimSun"/>
          <w:lang w:val="en-US" w:eastAsia="zh-CN"/>
        </w:rPr>
        <w:t xml:space="preserve">required </w:t>
      </w:r>
      <w:r w:rsidR="00264073" w:rsidRPr="00427539">
        <w:rPr>
          <w:rFonts w:eastAsia="SimSun"/>
          <w:lang w:val="en-US" w:eastAsia="zh-CN"/>
        </w:rPr>
        <w:t>to confirm the RAN2 assumption</w:t>
      </w:r>
      <w:r w:rsidR="00771E7E" w:rsidRPr="00427539">
        <w:rPr>
          <w:rFonts w:eastAsia="SimSun"/>
          <w:lang w:val="en-US" w:eastAsia="zh-CN"/>
        </w:rPr>
        <w:t xml:space="preserve"> </w:t>
      </w:r>
      <w:r w:rsidR="00FF59BF" w:rsidRPr="00427539">
        <w:rPr>
          <w:rFonts w:eastAsia="SimSun"/>
          <w:lang w:val="en-US" w:eastAsia="zh-CN"/>
        </w:rPr>
        <w:t xml:space="preserve">and provide management support </w:t>
      </w:r>
      <w:r w:rsidR="00771E7E" w:rsidRPr="00427539">
        <w:rPr>
          <w:rFonts w:eastAsia="SimSun"/>
          <w:lang w:val="en-US" w:eastAsia="zh-CN"/>
        </w:rPr>
        <w:t>based on RAN requirements</w:t>
      </w:r>
      <w:r w:rsidR="00427539" w:rsidRPr="00427539">
        <w:rPr>
          <w:rFonts w:eastAsia="SimSun"/>
          <w:lang w:val="en-US" w:eastAsia="zh-CN"/>
        </w:rPr>
        <w:t>.</w:t>
      </w:r>
    </w:p>
    <w:p w14:paraId="48DD21E2" w14:textId="77777777" w:rsidR="00427539" w:rsidRDefault="00427539" w:rsidP="00067B62">
      <w:pPr>
        <w:spacing w:before="120" w:after="120"/>
        <w:contextualSpacing/>
        <w:rPr>
          <w:rFonts w:eastAsia="SimSun"/>
          <w:lang w:val="en-US" w:eastAsia="zh-CN"/>
        </w:rPr>
      </w:pPr>
    </w:p>
    <w:p w14:paraId="3D079F7A" w14:textId="644F14C8" w:rsidR="007374C3" w:rsidRPr="00427539" w:rsidRDefault="007374C3" w:rsidP="00067B62">
      <w:pPr>
        <w:spacing w:before="120" w:after="120"/>
        <w:contextualSpacing/>
        <w:rPr>
          <w:rFonts w:eastAsia="SimSun"/>
          <w:lang w:val="en-US" w:eastAsia="zh-CN"/>
        </w:rPr>
      </w:pPr>
      <w:r w:rsidRPr="00427539">
        <w:rPr>
          <w:rFonts w:eastAsia="SimSun"/>
          <w:lang w:val="en-US" w:eastAsia="zh-CN"/>
        </w:rPr>
        <w:t xml:space="preserve">In SA5, majority companies believe that it is feasible for OAM to transfer the collected data to UE-side training entity, as long as </w:t>
      </w:r>
      <w:r w:rsidR="00F84CDD" w:rsidRPr="00427539">
        <w:rPr>
          <w:rFonts w:eastAsia="SimSun"/>
          <w:lang w:val="en-US" w:eastAsia="zh-CN"/>
        </w:rPr>
        <w:t>the</w:t>
      </w:r>
      <w:r w:rsidRPr="00427539">
        <w:rPr>
          <w:rFonts w:eastAsia="SimSun"/>
          <w:lang w:val="en-US" w:eastAsia="zh-CN"/>
        </w:rPr>
        <w:t xml:space="preserve"> UE-side training entity becomes an authorized </w:t>
      </w:r>
      <w:proofErr w:type="spellStart"/>
      <w:r w:rsidRPr="00427539">
        <w:rPr>
          <w:rFonts w:eastAsia="SimSun"/>
          <w:lang w:val="en-US" w:eastAsia="zh-CN"/>
        </w:rPr>
        <w:t>MnS</w:t>
      </w:r>
      <w:proofErr w:type="spellEnd"/>
      <w:r w:rsidRPr="00427539">
        <w:rPr>
          <w:rFonts w:eastAsia="SimSun"/>
          <w:lang w:val="en-US" w:eastAsia="zh-CN"/>
        </w:rPr>
        <w:t xml:space="preserve"> consumer.</w:t>
      </w:r>
    </w:p>
    <w:p w14:paraId="19F86E40" w14:textId="77777777" w:rsidR="00427539" w:rsidRDefault="00427539" w:rsidP="005533CB">
      <w:pPr>
        <w:spacing w:before="120" w:after="120"/>
        <w:contextualSpacing/>
        <w:rPr>
          <w:rFonts w:eastAsia="SimSun"/>
          <w:lang w:val="en-US" w:eastAsia="zh-CN"/>
        </w:rPr>
      </w:pPr>
    </w:p>
    <w:p w14:paraId="4CE482EA" w14:textId="69D13558" w:rsidR="005533CB" w:rsidRPr="00427539" w:rsidRDefault="000C305B" w:rsidP="005533CB">
      <w:pPr>
        <w:spacing w:before="120" w:after="120"/>
        <w:contextualSpacing/>
        <w:rPr>
          <w:rFonts w:eastAsia="SimSun"/>
          <w:lang w:val="en-US" w:eastAsia="zh-CN"/>
        </w:rPr>
      </w:pPr>
      <w:r w:rsidRPr="00427539">
        <w:rPr>
          <w:rFonts w:eastAsia="SimSun"/>
          <w:lang w:val="en-US" w:eastAsia="zh-CN"/>
        </w:rPr>
        <w:t xml:space="preserve">Further, </w:t>
      </w:r>
      <w:r w:rsidR="005533CB" w:rsidRPr="00427539">
        <w:rPr>
          <w:rFonts w:eastAsia="SimSun"/>
          <w:lang w:val="en-US" w:eastAsia="zh-CN"/>
        </w:rPr>
        <w:t>SA5 understands that the standardization of NW-side dataset/model parameters are in RAN2 scope.</w:t>
      </w:r>
      <w:r w:rsidRPr="00427539">
        <w:rPr>
          <w:rFonts w:eastAsia="SimSun"/>
          <w:lang w:val="en-US" w:eastAsia="zh-CN"/>
        </w:rPr>
        <w:t xml:space="preserve"> </w:t>
      </w:r>
      <w:r w:rsidR="005533CB" w:rsidRPr="00427539">
        <w:rPr>
          <w:rFonts w:eastAsia="SimSun"/>
          <w:lang w:val="en-US" w:eastAsia="zh-CN"/>
        </w:rPr>
        <w:t>SA5 would like to point out that TS 28.105 clause 3.1 provides a definition of NW-side ML model, with the following NOTE.</w:t>
      </w:r>
    </w:p>
    <w:p w14:paraId="1580739D" w14:textId="2C9CD509" w:rsidR="005533CB" w:rsidRPr="005533CB" w:rsidRDefault="005533CB" w:rsidP="000606D1">
      <w:pPr>
        <w:spacing w:before="120" w:after="120"/>
        <w:contextualSpacing/>
        <w:rPr>
          <w:lang w:val="en-US" w:eastAsia="zh-CN"/>
        </w:rPr>
      </w:pPr>
      <w:r w:rsidRPr="00427539">
        <w:rPr>
          <w:rFonts w:eastAsia="SimSun"/>
          <w:i/>
          <w:lang w:val="en-US" w:eastAsia="zh-CN"/>
        </w:rPr>
        <w:t xml:space="preserve">“NOTE: ML model algorithm is proprietary and not in scope for standardization and therefore not treated in this specification.”. </w:t>
      </w:r>
      <w:r w:rsidRPr="00427539">
        <w:rPr>
          <w:rFonts w:eastAsia="SimSun"/>
          <w:lang w:val="en-US" w:eastAsia="zh-CN"/>
        </w:rPr>
        <w:t>SA5 would like to ask RAN1/</w:t>
      </w:r>
      <w:r w:rsidRPr="00427539">
        <w:rPr>
          <w:rFonts w:eastAsia="SimSun" w:hint="eastAsia"/>
          <w:lang w:val="en-US" w:eastAsia="zh-CN"/>
        </w:rPr>
        <w:t>R</w:t>
      </w:r>
      <w:r w:rsidRPr="00427539">
        <w:rPr>
          <w:rFonts w:eastAsia="SimSun"/>
          <w:lang w:val="en-US" w:eastAsia="zh-CN"/>
        </w:rPr>
        <w:t>AN2 to take th</w:t>
      </w:r>
      <w:r w:rsidR="002002CF" w:rsidRPr="00427539">
        <w:rPr>
          <w:rFonts w:eastAsia="SimSun"/>
          <w:lang w:val="en-US" w:eastAsia="zh-CN"/>
        </w:rPr>
        <w:t>is</w:t>
      </w:r>
      <w:r w:rsidRPr="00427539">
        <w:rPr>
          <w:rFonts w:eastAsia="SimSun"/>
          <w:lang w:val="en-US" w:eastAsia="zh-CN"/>
        </w:rPr>
        <w:t xml:space="preserve"> NOTE </w:t>
      </w:r>
      <w:r w:rsidR="002002CF" w:rsidRPr="00427539">
        <w:rPr>
          <w:rFonts w:eastAsia="SimSun"/>
          <w:lang w:val="en-US" w:eastAsia="zh-CN"/>
        </w:rPr>
        <w:t xml:space="preserve">in TS 28.105 </w:t>
      </w:r>
      <w:r w:rsidRPr="00427539">
        <w:rPr>
          <w:rFonts w:eastAsia="SimSun"/>
          <w:lang w:val="en-US" w:eastAsia="zh-CN"/>
        </w:rPr>
        <w:t>into account.</w:t>
      </w:r>
      <w:r>
        <w:rPr>
          <w:rFonts w:eastAsia="SimSun"/>
          <w:lang w:val="en-US" w:eastAsia="zh-CN"/>
        </w:rPr>
        <w:t xml:space="preserve"> </w:t>
      </w:r>
    </w:p>
    <w:p w14:paraId="27381425" w14:textId="77777777" w:rsidR="00DC451F" w:rsidRPr="000F6242" w:rsidRDefault="00DC451F" w:rsidP="00A74C0B">
      <w:pPr>
        <w:rPr>
          <w:i/>
          <w:iCs/>
          <w:color w:val="0070C0"/>
        </w:rPr>
      </w:pP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1D6DEC9A" w:rsidR="00B97703" w:rsidRPr="00427539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427539">
        <w:rPr>
          <w:rFonts w:ascii="Arial" w:hAnsi="Arial" w:cs="Arial"/>
          <w:b/>
        </w:rPr>
        <w:t>To</w:t>
      </w:r>
      <w:r w:rsidR="000F6242" w:rsidRPr="00427539">
        <w:rPr>
          <w:rFonts w:ascii="Arial" w:hAnsi="Arial" w:cs="Arial"/>
          <w:b/>
        </w:rPr>
        <w:t xml:space="preserve"> </w:t>
      </w:r>
      <w:r w:rsidR="005533CB" w:rsidRPr="00427539">
        <w:rPr>
          <w:rFonts w:ascii="Arial" w:hAnsi="Arial" w:cs="Arial"/>
          <w:b/>
        </w:rPr>
        <w:t>RAN1/</w:t>
      </w:r>
      <w:r w:rsidR="002B0137" w:rsidRPr="00427539">
        <w:rPr>
          <w:rFonts w:ascii="Arial" w:hAnsi="Arial" w:cs="Arial"/>
          <w:b/>
        </w:rPr>
        <w:t>RAN2</w:t>
      </w:r>
      <w:r w:rsidRPr="00427539">
        <w:rPr>
          <w:rFonts w:ascii="Arial" w:hAnsi="Arial" w:cs="Arial"/>
          <w:b/>
        </w:rPr>
        <w:t xml:space="preserve"> </w:t>
      </w:r>
    </w:p>
    <w:p w14:paraId="06B80CE0" w14:textId="57CFCE8B" w:rsidR="00B97703" w:rsidRDefault="00B97703">
      <w:pPr>
        <w:spacing w:after="120"/>
        <w:ind w:left="993" w:hanging="993"/>
        <w:rPr>
          <w:rFonts w:ascii="Arial" w:hAnsi="Arial" w:cs="Arial"/>
        </w:rPr>
      </w:pPr>
      <w:r w:rsidRPr="00427539">
        <w:rPr>
          <w:rFonts w:ascii="Arial" w:hAnsi="Arial" w:cs="Arial"/>
          <w:b/>
        </w:rPr>
        <w:t xml:space="preserve">ACTION: </w:t>
      </w:r>
      <w:r w:rsidRPr="00427539">
        <w:rPr>
          <w:rFonts w:ascii="Arial" w:hAnsi="Arial" w:cs="Arial"/>
          <w:b/>
          <w:color w:val="0070C0"/>
        </w:rPr>
        <w:tab/>
      </w:r>
      <w:r w:rsidR="002B0137" w:rsidRPr="00427539">
        <w:rPr>
          <w:lang w:eastAsia="zh-CN"/>
        </w:rPr>
        <w:t xml:space="preserve">SA5 requests </w:t>
      </w:r>
      <w:r w:rsidR="000606D1" w:rsidRPr="00427539">
        <w:rPr>
          <w:rFonts w:hint="eastAsia"/>
          <w:lang w:eastAsia="zh-CN"/>
        </w:rPr>
        <w:t>RAN</w:t>
      </w:r>
      <w:r w:rsidR="000606D1" w:rsidRPr="00427539">
        <w:rPr>
          <w:lang w:eastAsia="zh-CN"/>
        </w:rPr>
        <w:t>1/</w:t>
      </w:r>
      <w:r w:rsidR="002B0137" w:rsidRPr="00427539">
        <w:rPr>
          <w:lang w:eastAsia="zh-CN"/>
        </w:rPr>
        <w:t>RAN2 to take above reply into account.</w:t>
      </w:r>
      <w:r w:rsidR="002B0137" w:rsidRPr="00017F23">
        <w:rPr>
          <w:color w:val="0070C0"/>
        </w:rPr>
        <w:t xml:space="preserve"> </w:t>
      </w: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D697E5" w14:textId="64273870" w:rsidR="004017E2" w:rsidRDefault="004017E2" w:rsidP="004017E2">
      <w:r>
        <w:t>SA5#162</w:t>
      </w:r>
      <w:r>
        <w:tab/>
      </w:r>
      <w:r>
        <w:tab/>
        <w:t>25 August - 29 August 2025</w:t>
      </w:r>
      <w:r>
        <w:tab/>
      </w:r>
      <w:r>
        <w:tab/>
        <w:t>Goteborg, Sweden</w:t>
      </w:r>
    </w:p>
    <w:p w14:paraId="7887A542" w14:textId="5380715B" w:rsidR="00207862" w:rsidRPr="006F09B6" w:rsidRDefault="000A1496" w:rsidP="002F1940">
      <w:r>
        <w:t>SA5#163</w:t>
      </w:r>
      <w:r>
        <w:tab/>
      </w:r>
      <w:r>
        <w:tab/>
        <w:t>13 October - 17 October 2025</w:t>
      </w:r>
      <w:r>
        <w:tab/>
      </w:r>
      <w:r>
        <w:tab/>
        <w:t>China</w:t>
      </w:r>
    </w:p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E282A" w14:textId="77777777" w:rsidR="004802BD" w:rsidRDefault="004802BD">
      <w:pPr>
        <w:spacing w:after="0"/>
      </w:pPr>
      <w:r>
        <w:separator/>
      </w:r>
    </w:p>
  </w:endnote>
  <w:endnote w:type="continuationSeparator" w:id="0">
    <w:p w14:paraId="15F833D8" w14:textId="77777777" w:rsidR="004802BD" w:rsidRDefault="004802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089A8" w14:textId="77777777" w:rsidR="004802BD" w:rsidRDefault="004802BD">
      <w:pPr>
        <w:spacing w:after="0"/>
      </w:pPr>
      <w:r>
        <w:separator/>
      </w:r>
    </w:p>
  </w:footnote>
  <w:footnote w:type="continuationSeparator" w:id="0">
    <w:p w14:paraId="4A882A8A" w14:textId="77777777" w:rsidR="004802BD" w:rsidRDefault="004802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70550B4"/>
    <w:multiLevelType w:val="hybridMultilevel"/>
    <w:tmpl w:val="E4FC16F0"/>
    <w:lvl w:ilvl="0" w:tplc="5490B2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5191466">
    <w:abstractNumId w:val="6"/>
  </w:num>
  <w:num w:numId="2" w16cid:durableId="1047073497">
    <w:abstractNumId w:val="5"/>
  </w:num>
  <w:num w:numId="3" w16cid:durableId="1904952545">
    <w:abstractNumId w:val="4"/>
  </w:num>
  <w:num w:numId="4" w16cid:durableId="440685023">
    <w:abstractNumId w:val="3"/>
  </w:num>
  <w:num w:numId="5" w16cid:durableId="1922909402">
    <w:abstractNumId w:val="2"/>
  </w:num>
  <w:num w:numId="6" w16cid:durableId="1448164154">
    <w:abstractNumId w:val="1"/>
  </w:num>
  <w:num w:numId="7" w16cid:durableId="1772775599">
    <w:abstractNumId w:val="0"/>
  </w:num>
  <w:num w:numId="8" w16cid:durableId="121368790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gFAFDgrx8tAAAA"/>
  </w:docVars>
  <w:rsids>
    <w:rsidRoot w:val="004E3939"/>
    <w:rsid w:val="00015110"/>
    <w:rsid w:val="00017F23"/>
    <w:rsid w:val="00027DC0"/>
    <w:rsid w:val="0004571C"/>
    <w:rsid w:val="0006015E"/>
    <w:rsid w:val="000606D1"/>
    <w:rsid w:val="00067B62"/>
    <w:rsid w:val="000735E4"/>
    <w:rsid w:val="0008790C"/>
    <w:rsid w:val="000A1496"/>
    <w:rsid w:val="000B5994"/>
    <w:rsid w:val="000B7858"/>
    <w:rsid w:val="000C305B"/>
    <w:rsid w:val="000C6359"/>
    <w:rsid w:val="000F6242"/>
    <w:rsid w:val="00110E41"/>
    <w:rsid w:val="00147E2C"/>
    <w:rsid w:val="00167390"/>
    <w:rsid w:val="001866CC"/>
    <w:rsid w:val="001927D5"/>
    <w:rsid w:val="001A022C"/>
    <w:rsid w:val="001B09D9"/>
    <w:rsid w:val="001B14F2"/>
    <w:rsid w:val="001F00CD"/>
    <w:rsid w:val="002002CF"/>
    <w:rsid w:val="00207862"/>
    <w:rsid w:val="00225748"/>
    <w:rsid w:val="00226381"/>
    <w:rsid w:val="0024702B"/>
    <w:rsid w:val="00264073"/>
    <w:rsid w:val="00264862"/>
    <w:rsid w:val="002869FE"/>
    <w:rsid w:val="0029690D"/>
    <w:rsid w:val="002B0137"/>
    <w:rsid w:val="002F1940"/>
    <w:rsid w:val="00304054"/>
    <w:rsid w:val="00353610"/>
    <w:rsid w:val="00383545"/>
    <w:rsid w:val="003840C5"/>
    <w:rsid w:val="003E0704"/>
    <w:rsid w:val="003E6144"/>
    <w:rsid w:val="003F4A9E"/>
    <w:rsid w:val="004017E2"/>
    <w:rsid w:val="00404D8A"/>
    <w:rsid w:val="004137E7"/>
    <w:rsid w:val="00417CF6"/>
    <w:rsid w:val="00427539"/>
    <w:rsid w:val="00433500"/>
    <w:rsid w:val="00433F71"/>
    <w:rsid w:val="00440D43"/>
    <w:rsid w:val="004802BD"/>
    <w:rsid w:val="00496CF1"/>
    <w:rsid w:val="004A31D4"/>
    <w:rsid w:val="004E25EC"/>
    <w:rsid w:val="004E3939"/>
    <w:rsid w:val="00511396"/>
    <w:rsid w:val="00520423"/>
    <w:rsid w:val="005227FA"/>
    <w:rsid w:val="00527AF8"/>
    <w:rsid w:val="005533CB"/>
    <w:rsid w:val="00586538"/>
    <w:rsid w:val="005C78A6"/>
    <w:rsid w:val="005D76CE"/>
    <w:rsid w:val="006052AD"/>
    <w:rsid w:val="00620FC6"/>
    <w:rsid w:val="00642E8A"/>
    <w:rsid w:val="006E298D"/>
    <w:rsid w:val="006F09B6"/>
    <w:rsid w:val="00707533"/>
    <w:rsid w:val="007076CF"/>
    <w:rsid w:val="007374C3"/>
    <w:rsid w:val="0073766B"/>
    <w:rsid w:val="00743335"/>
    <w:rsid w:val="0075543A"/>
    <w:rsid w:val="00765D1D"/>
    <w:rsid w:val="00771E7E"/>
    <w:rsid w:val="007B5F6A"/>
    <w:rsid w:val="007C5CA2"/>
    <w:rsid w:val="007F4F92"/>
    <w:rsid w:val="00810857"/>
    <w:rsid w:val="00812EA5"/>
    <w:rsid w:val="00815454"/>
    <w:rsid w:val="00817B54"/>
    <w:rsid w:val="00847D10"/>
    <w:rsid w:val="00850447"/>
    <w:rsid w:val="00865DE2"/>
    <w:rsid w:val="008D772F"/>
    <w:rsid w:val="008E68E4"/>
    <w:rsid w:val="008E6DC1"/>
    <w:rsid w:val="008E71A7"/>
    <w:rsid w:val="008E71F5"/>
    <w:rsid w:val="00974526"/>
    <w:rsid w:val="009859F4"/>
    <w:rsid w:val="0099764C"/>
    <w:rsid w:val="00997B0A"/>
    <w:rsid w:val="009A13DA"/>
    <w:rsid w:val="009D6476"/>
    <w:rsid w:val="00A034E4"/>
    <w:rsid w:val="00A117D5"/>
    <w:rsid w:val="00A50181"/>
    <w:rsid w:val="00A56FB4"/>
    <w:rsid w:val="00A74C0B"/>
    <w:rsid w:val="00AA3BCC"/>
    <w:rsid w:val="00AA614A"/>
    <w:rsid w:val="00AE1B3E"/>
    <w:rsid w:val="00B07B55"/>
    <w:rsid w:val="00B374EA"/>
    <w:rsid w:val="00B47482"/>
    <w:rsid w:val="00B726DA"/>
    <w:rsid w:val="00B97703"/>
    <w:rsid w:val="00B9796D"/>
    <w:rsid w:val="00BA7B99"/>
    <w:rsid w:val="00BB0A72"/>
    <w:rsid w:val="00BB298A"/>
    <w:rsid w:val="00C05328"/>
    <w:rsid w:val="00C060D3"/>
    <w:rsid w:val="00C25BCB"/>
    <w:rsid w:val="00C72B27"/>
    <w:rsid w:val="00C85647"/>
    <w:rsid w:val="00CB506A"/>
    <w:rsid w:val="00CE6A4E"/>
    <w:rsid w:val="00CF40AE"/>
    <w:rsid w:val="00CF6087"/>
    <w:rsid w:val="00D0487D"/>
    <w:rsid w:val="00D13A34"/>
    <w:rsid w:val="00D231C8"/>
    <w:rsid w:val="00D72161"/>
    <w:rsid w:val="00D8590E"/>
    <w:rsid w:val="00D87FEA"/>
    <w:rsid w:val="00DC451F"/>
    <w:rsid w:val="00DD2537"/>
    <w:rsid w:val="00DE6828"/>
    <w:rsid w:val="00E21BBA"/>
    <w:rsid w:val="00E4765A"/>
    <w:rsid w:val="00E73497"/>
    <w:rsid w:val="00E86C14"/>
    <w:rsid w:val="00EC2723"/>
    <w:rsid w:val="00EC3EC8"/>
    <w:rsid w:val="00EF524E"/>
    <w:rsid w:val="00F0517C"/>
    <w:rsid w:val="00F165C7"/>
    <w:rsid w:val="00F25496"/>
    <w:rsid w:val="00F55F48"/>
    <w:rsid w:val="00F667CF"/>
    <w:rsid w:val="00F803BE"/>
    <w:rsid w:val="00F84CDD"/>
    <w:rsid w:val="00F91E64"/>
    <w:rsid w:val="00FF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aliases w:val="TableGrid"/>
    <w:basedOn w:val="TableNormal"/>
    <w:qFormat/>
    <w:rsid w:val="00A74C0B"/>
    <w:rPr>
      <w:rFonts w:ascii="CG Times (WN)" w:eastAsia="Calibri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A74C0B"/>
  </w:style>
  <w:style w:type="paragraph" w:styleId="Revision">
    <w:name w:val="Revision"/>
    <w:hidden/>
    <w:uiPriority w:val="99"/>
    <w:semiHidden/>
    <w:rsid w:val="005865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6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reekumar.pk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17</cp:revision>
  <cp:lastPrinted>2002-04-23T07:10:00Z</cp:lastPrinted>
  <dcterms:created xsi:type="dcterms:W3CDTF">2025-05-22T14:12:00Z</dcterms:created>
  <dcterms:modified xsi:type="dcterms:W3CDTF">2025-05-23T01:41:00Z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